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B73B" w14:textId="104B4DC2" w:rsidR="0045693F" w:rsidRDefault="0045693F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A1D55">
        <w:rPr>
          <w:rFonts w:asciiTheme="minorHAnsi" w:hAnsiTheme="minorHAnsi" w:cstheme="minorHAnsi"/>
          <w:b/>
          <w:bCs/>
          <w:sz w:val="22"/>
          <w:szCs w:val="22"/>
        </w:rPr>
        <w:t xml:space="preserve">Please respond to each question or statement by marking one </w:t>
      </w:r>
      <w:r w:rsidR="00F42879">
        <w:rPr>
          <w:rFonts w:asciiTheme="minorHAnsi" w:hAnsiTheme="minorHAnsi" w:cstheme="minorHAnsi"/>
          <w:b/>
          <w:bCs/>
          <w:sz w:val="22"/>
          <w:szCs w:val="22"/>
        </w:rPr>
        <w:t>answer</w:t>
      </w:r>
      <w:r w:rsidRPr="00EA1D5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A79DE8C" w14:textId="77777777" w:rsidR="00F42879" w:rsidRPr="00EA1D55" w:rsidRDefault="00F42879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43E258" w14:textId="5C4F1485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In the past 12 months, how many sickle cell pain attacks (crises) days did you have? </w:t>
      </w:r>
    </w:p>
    <w:p w14:paraId="60D32840" w14:textId="698F7947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</w:t>
      </w:r>
      <w:r w:rsidR="00F42879">
        <w:rPr>
          <w:rFonts w:asciiTheme="minorHAnsi" w:hAnsiTheme="minorHAnsi" w:cstheme="minorHAnsi"/>
          <w:sz w:val="22"/>
          <w:szCs w:val="22"/>
        </w:rPr>
        <w:t xml:space="preserve"> 99</w:t>
      </w:r>
      <w:r w:rsidRPr="00EA1D55">
        <w:rPr>
          <w:rFonts w:asciiTheme="minorHAnsi" w:hAnsiTheme="minorHAnsi" w:cstheme="minorHAnsi"/>
          <w:sz w:val="22"/>
          <w:szCs w:val="22"/>
        </w:rPr>
        <w:t>. I did not have a pain attack (crises) in the past 12 months</w:t>
      </w:r>
    </w:p>
    <w:p w14:paraId="158FD54E" w14:textId="424FCE1B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_1. 1</w:t>
      </w:r>
    </w:p>
    <w:p w14:paraId="0AA2A985" w14:textId="671820D8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_2. 2 </w:t>
      </w:r>
    </w:p>
    <w:p w14:paraId="23B0E606" w14:textId="3F9C0244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_3. 3</w:t>
      </w:r>
    </w:p>
    <w:p w14:paraId="5F0FBF4C" w14:textId="6F7F565B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_4. 4 or more</w:t>
      </w:r>
    </w:p>
    <w:p w14:paraId="5141615C" w14:textId="77777777" w:rsidR="00F00370" w:rsidRPr="00EA1D55" w:rsidRDefault="00F00370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20E0D1" w14:textId="5C1CA060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2. When was your last pain attack (crisis)?</w:t>
      </w:r>
    </w:p>
    <w:p w14:paraId="0A2D49E3" w14:textId="50E1E4F0" w:rsidR="0045693F" w:rsidRPr="00EA1D55" w:rsidRDefault="00F42879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 99</w:t>
      </w:r>
      <w:r w:rsidR="0045693F" w:rsidRPr="00EA1D5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5693F" w:rsidRPr="00EA1D55">
        <w:rPr>
          <w:rFonts w:asciiTheme="minorHAnsi" w:hAnsiTheme="minorHAnsi" w:cstheme="minorHAnsi"/>
          <w:sz w:val="22"/>
          <w:szCs w:val="22"/>
        </w:rPr>
        <w:t>I've</w:t>
      </w:r>
      <w:proofErr w:type="gramEnd"/>
      <w:r w:rsidR="0045693F" w:rsidRPr="00EA1D55">
        <w:rPr>
          <w:rFonts w:asciiTheme="minorHAnsi" w:hAnsiTheme="minorHAnsi" w:cstheme="minorHAnsi"/>
          <w:sz w:val="22"/>
          <w:szCs w:val="22"/>
        </w:rPr>
        <w:t xml:space="preserve"> never had a pain attack (crises)</w:t>
      </w:r>
    </w:p>
    <w:p w14:paraId="1F565A82" w14:textId="7596AAC4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_1. More than 5 years ago</w:t>
      </w:r>
    </w:p>
    <w:p w14:paraId="302207DB" w14:textId="1C65E583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_2.  1-5 years ago</w:t>
      </w:r>
    </w:p>
    <w:p w14:paraId="0C22A2FE" w14:textId="3B874DF1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_3. 7-11 months ago</w:t>
      </w:r>
    </w:p>
    <w:p w14:paraId="50C5FBDA" w14:textId="43C071F2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_4. 1-6 months ago</w:t>
      </w:r>
    </w:p>
    <w:p w14:paraId="48E02F2D" w14:textId="49AD5C00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_5. 1-3 weeks ago</w:t>
      </w:r>
    </w:p>
    <w:p w14:paraId="1AAF3E59" w14:textId="3454903C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_6. Less than a week ago</w:t>
      </w:r>
    </w:p>
    <w:p w14:paraId="2B2E2C22" w14:textId="57FF3FE7" w:rsidR="0045693F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_7. I have one right now</w:t>
      </w:r>
    </w:p>
    <w:p w14:paraId="583018C7" w14:textId="77777777" w:rsidR="00F00370" w:rsidRPr="00EA1D55" w:rsidRDefault="00F00370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4357E8" w14:textId="75127649" w:rsidR="0045693F" w:rsidRDefault="0045693F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3. Using any number from 0 to 10, where 0 is no pain and 10 is the worst pain imaginable, how severe was your pain during your last pain attack (crisis)? </w:t>
      </w:r>
    </w:p>
    <w:p w14:paraId="6050C20F" w14:textId="77777777" w:rsidR="00F42879" w:rsidRPr="00EA1D55" w:rsidRDefault="00F42879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83B5960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_0. No pain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6EA47B3E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_1. 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52E6951D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_2. 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7DC964E9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_3. 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275E8FE8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_4. 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74951B99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_5.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0D61D40C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_6. 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0086F8EC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_7. 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3619032B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_8.</w:t>
      </w:r>
      <w:r w:rsidRPr="00EA1D55">
        <w:rPr>
          <w:rFonts w:asciiTheme="minorHAnsi" w:hAnsiTheme="minorHAnsi" w:cstheme="minorHAnsi"/>
          <w:sz w:val="22"/>
          <w:szCs w:val="22"/>
        </w:rPr>
        <w:tab/>
      </w:r>
    </w:p>
    <w:p w14:paraId="7C64F74D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_9.</w:t>
      </w:r>
      <w:r w:rsidR="00F00370" w:rsidRPr="00EA1D55">
        <w:rPr>
          <w:rFonts w:asciiTheme="minorHAnsi" w:hAnsiTheme="minorHAnsi" w:cstheme="minorHAnsi"/>
          <w:sz w:val="22"/>
          <w:szCs w:val="22"/>
        </w:rPr>
        <w:tab/>
      </w:r>
    </w:p>
    <w:p w14:paraId="17DB0CEC" w14:textId="77777777" w:rsidR="00F00370" w:rsidRPr="00EA1D55" w:rsidRDefault="0045693F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_10. Worst pain imaginable </w:t>
      </w:r>
    </w:p>
    <w:p w14:paraId="5A3A630E" w14:textId="335BCC0B" w:rsidR="0045693F" w:rsidRPr="00EA1D55" w:rsidRDefault="00F00370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>_</w:t>
      </w:r>
      <w:r w:rsidR="00F42879">
        <w:rPr>
          <w:rFonts w:asciiTheme="minorHAnsi" w:hAnsiTheme="minorHAnsi" w:cstheme="minorHAnsi"/>
          <w:sz w:val="22"/>
          <w:szCs w:val="22"/>
        </w:rPr>
        <w:t>99</w:t>
      </w:r>
      <w:r w:rsidR="00EA1D55" w:rsidRPr="00EA1D5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5693F" w:rsidRPr="00EA1D55">
        <w:rPr>
          <w:rFonts w:asciiTheme="minorHAnsi" w:hAnsiTheme="minorHAnsi" w:cstheme="minorHAnsi"/>
          <w:sz w:val="22"/>
          <w:szCs w:val="22"/>
        </w:rPr>
        <w:t>I've</w:t>
      </w:r>
      <w:proofErr w:type="gramEnd"/>
      <w:r w:rsidR="0045693F" w:rsidRPr="00EA1D55">
        <w:rPr>
          <w:rFonts w:asciiTheme="minorHAnsi" w:hAnsiTheme="minorHAnsi" w:cstheme="minorHAnsi"/>
          <w:sz w:val="22"/>
          <w:szCs w:val="22"/>
        </w:rPr>
        <w:t xml:space="preserve"> neve</w:t>
      </w:r>
      <w:r w:rsidRPr="00EA1D55">
        <w:rPr>
          <w:rFonts w:asciiTheme="minorHAnsi" w:hAnsiTheme="minorHAnsi" w:cstheme="minorHAnsi"/>
          <w:sz w:val="22"/>
          <w:szCs w:val="22"/>
        </w:rPr>
        <w:t>r</w:t>
      </w:r>
      <w:r w:rsidR="0045693F" w:rsidRPr="00EA1D55">
        <w:rPr>
          <w:rFonts w:asciiTheme="minorHAnsi" w:hAnsiTheme="minorHAnsi" w:cstheme="minorHAnsi"/>
          <w:sz w:val="22"/>
          <w:szCs w:val="22"/>
        </w:rPr>
        <w:t xml:space="preserve"> had a pain attack (crisis)</w:t>
      </w:r>
    </w:p>
    <w:p w14:paraId="7852C9FA" w14:textId="77777777" w:rsidR="00F00370" w:rsidRPr="00EA1D55" w:rsidRDefault="00F00370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37C54F" w14:textId="77777777" w:rsidR="00F42879" w:rsidRDefault="00F42879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732408E0" w14:textId="6D1C495F" w:rsidR="001C25C5" w:rsidRPr="00EA1D55" w:rsidRDefault="00F00370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lastRenderedPageBreak/>
        <w:t>4. How much did your last pain attack (crisis) interfere with your life?</w:t>
      </w:r>
    </w:p>
    <w:p w14:paraId="1670AEEA" w14:textId="083B38E5" w:rsidR="001C25C5" w:rsidRPr="00EA1D55" w:rsidRDefault="00F42879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 99</w:t>
      </w:r>
      <w:r w:rsidR="001C25C5" w:rsidRPr="00EA1D55">
        <w:rPr>
          <w:rFonts w:asciiTheme="minorHAnsi" w:hAnsiTheme="minorHAnsi" w:cstheme="minorHAnsi"/>
          <w:sz w:val="22"/>
          <w:szCs w:val="22"/>
        </w:rPr>
        <w:t>.</w:t>
      </w:r>
      <w:r w:rsidR="00EA1D55" w:rsidRPr="00EA1D5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00370" w:rsidRPr="00F00370">
        <w:rPr>
          <w:rFonts w:asciiTheme="minorHAnsi" w:hAnsiTheme="minorHAnsi" w:cstheme="minorHAnsi"/>
          <w:sz w:val="22"/>
          <w:szCs w:val="22"/>
        </w:rPr>
        <w:t>I’ve</w:t>
      </w:r>
      <w:proofErr w:type="gramEnd"/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never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had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a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pain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attack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 xml:space="preserve">(crisis) </w:t>
      </w:r>
    </w:p>
    <w:p w14:paraId="6D04AA5D" w14:textId="77777777" w:rsidR="001C25C5" w:rsidRPr="00EA1D55" w:rsidRDefault="00F00370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F00370">
        <w:rPr>
          <w:rFonts w:asciiTheme="minorHAnsi" w:hAnsiTheme="minorHAnsi" w:cstheme="minorHAnsi"/>
          <w:position w:val="2"/>
          <w:sz w:val="22"/>
          <w:szCs w:val="22"/>
        </w:rPr>
        <w:t> </w:t>
      </w:r>
      <w:r w:rsidR="001C25C5" w:rsidRPr="00EA1D55">
        <w:rPr>
          <w:rFonts w:asciiTheme="minorHAnsi" w:hAnsiTheme="minorHAnsi" w:cstheme="minorHAnsi"/>
          <w:position w:val="2"/>
          <w:sz w:val="22"/>
          <w:szCs w:val="22"/>
        </w:rPr>
        <w:t xml:space="preserve">_1. </w:t>
      </w:r>
      <w:r w:rsidRPr="00F00370">
        <w:rPr>
          <w:rFonts w:asciiTheme="minorHAnsi" w:hAnsiTheme="minorHAnsi" w:cstheme="minorHAnsi"/>
          <w:sz w:val="22"/>
          <w:szCs w:val="22"/>
        </w:rPr>
        <w:t>Not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>at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>all,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>I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>did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>everything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>I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>usually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Pr="00F00370">
        <w:rPr>
          <w:rFonts w:asciiTheme="minorHAnsi" w:hAnsiTheme="minorHAnsi" w:cstheme="minorHAnsi"/>
          <w:sz w:val="22"/>
          <w:szCs w:val="22"/>
        </w:rPr>
        <w:t xml:space="preserve">do </w:t>
      </w:r>
    </w:p>
    <w:p w14:paraId="61E07705" w14:textId="77777777" w:rsidR="001C25C5" w:rsidRPr="00EA1D55" w:rsidRDefault="001C25C5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_2. </w:t>
      </w:r>
      <w:r w:rsidR="00F00370" w:rsidRPr="00F00370">
        <w:rPr>
          <w:rFonts w:asciiTheme="minorHAnsi" w:hAnsiTheme="minorHAnsi" w:cstheme="minorHAnsi"/>
          <w:sz w:val="22"/>
          <w:szCs w:val="22"/>
        </w:rPr>
        <w:t>I had to cut down on some things I usually do</w:t>
      </w:r>
    </w:p>
    <w:p w14:paraId="0A4FBA80" w14:textId="77777777" w:rsidR="001C25C5" w:rsidRPr="00EA1D55" w:rsidRDefault="001C25C5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_3. </w:t>
      </w:r>
      <w:r w:rsidR="00F00370" w:rsidRPr="00F00370">
        <w:rPr>
          <w:rFonts w:asciiTheme="minorHAnsi" w:hAnsiTheme="minorHAnsi" w:cstheme="minorHAnsi"/>
          <w:sz w:val="22"/>
          <w:szCs w:val="22"/>
        </w:rPr>
        <w:t>I could not do most things I usually do</w:t>
      </w:r>
    </w:p>
    <w:p w14:paraId="6F5764DE" w14:textId="77777777" w:rsidR="001C25C5" w:rsidRPr="00EA1D55" w:rsidRDefault="001C25C5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_4. </w:t>
      </w:r>
      <w:r w:rsidR="00F00370" w:rsidRPr="00F00370">
        <w:rPr>
          <w:rFonts w:asciiTheme="minorHAnsi" w:hAnsiTheme="minorHAnsi" w:cstheme="minorHAnsi"/>
          <w:sz w:val="22"/>
          <w:szCs w:val="22"/>
        </w:rPr>
        <w:t xml:space="preserve">I could not take care of myself and needed some help from family or friends  </w:t>
      </w:r>
    </w:p>
    <w:p w14:paraId="4A1FFFCF" w14:textId="5E6E4FCA" w:rsidR="00F00370" w:rsidRPr="00EA1D55" w:rsidRDefault="001C25C5" w:rsidP="00F4287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_5. </w:t>
      </w:r>
      <w:r w:rsidR="00F00370" w:rsidRPr="00F00370">
        <w:rPr>
          <w:rFonts w:asciiTheme="minorHAnsi" w:hAnsiTheme="minorHAnsi" w:cstheme="minorHAnsi"/>
          <w:sz w:val="22"/>
          <w:szCs w:val="22"/>
        </w:rPr>
        <w:t xml:space="preserve">I could not take care of myself and needed constant care from family, friends, doctors, or nurses </w:t>
      </w:r>
    </w:p>
    <w:p w14:paraId="69CF3DC5" w14:textId="77777777" w:rsidR="001C25C5" w:rsidRPr="00EA1D55" w:rsidRDefault="001C25C5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BD9FC9" w14:textId="77777777" w:rsidR="001C25C5" w:rsidRPr="00EA1D55" w:rsidRDefault="001C25C5" w:rsidP="00F42879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1D55">
        <w:rPr>
          <w:rFonts w:asciiTheme="minorHAnsi" w:hAnsiTheme="minorHAnsi" w:cstheme="minorHAnsi"/>
          <w:sz w:val="22"/>
          <w:szCs w:val="22"/>
        </w:rPr>
        <w:t xml:space="preserve">5. </w:t>
      </w:r>
      <w:r w:rsidR="00F00370" w:rsidRPr="00EA1D55">
        <w:rPr>
          <w:rFonts w:asciiTheme="minorHAnsi" w:hAnsiTheme="minorHAnsi" w:cstheme="minorHAnsi"/>
          <w:sz w:val="22"/>
          <w:szCs w:val="22"/>
        </w:rPr>
        <w:t xml:space="preserve">About how long did your most recent pain attack (crisis) last? </w:t>
      </w:r>
    </w:p>
    <w:p w14:paraId="75DAD134" w14:textId="5F79C983" w:rsidR="00F00370" w:rsidRPr="00F00370" w:rsidRDefault="00F42879" w:rsidP="00F42879">
      <w:pPr>
        <w:pStyle w:val="NormalWeb"/>
        <w:widowControl w:val="0"/>
        <w:spacing w:before="0" w:beforeAutospacing="0" w:after="0" w:afterAutospacing="0"/>
        <w:ind w:left="3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 99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F00370" w:rsidRPr="00F00370">
        <w:rPr>
          <w:rFonts w:asciiTheme="minorHAnsi" w:hAnsiTheme="minorHAnsi" w:cstheme="minorHAnsi"/>
          <w:sz w:val="22"/>
          <w:szCs w:val="22"/>
        </w:rPr>
        <w:t>I’ve</w:t>
      </w:r>
      <w:proofErr w:type="gramEnd"/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never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had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a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pain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>attack</w:t>
      </w:r>
      <w:r w:rsidR="001C25C5" w:rsidRPr="00EA1D55">
        <w:rPr>
          <w:rFonts w:asciiTheme="minorHAnsi" w:hAnsiTheme="minorHAnsi" w:cstheme="minorHAnsi"/>
          <w:sz w:val="22"/>
          <w:szCs w:val="22"/>
        </w:rPr>
        <w:t xml:space="preserve"> </w:t>
      </w:r>
      <w:r w:rsidR="00F00370" w:rsidRPr="00F00370">
        <w:rPr>
          <w:rFonts w:asciiTheme="minorHAnsi" w:hAnsiTheme="minorHAnsi" w:cstheme="minorHAnsi"/>
          <w:sz w:val="22"/>
          <w:szCs w:val="22"/>
        </w:rPr>
        <w:t xml:space="preserve">(crisis) </w:t>
      </w:r>
    </w:p>
    <w:p w14:paraId="68C10C46" w14:textId="128A6227" w:rsidR="001C25C5" w:rsidRPr="00EA1D55" w:rsidRDefault="001C25C5" w:rsidP="00F42879">
      <w:pPr>
        <w:widowControl w:val="0"/>
        <w:spacing w:after="0" w:line="240" w:lineRule="auto"/>
        <w:ind w:left="720"/>
        <w:rPr>
          <w:rFonts w:eastAsia="Times New Roman" w:cstheme="minorHAnsi"/>
        </w:rPr>
      </w:pPr>
      <w:r w:rsidRPr="00EA1D55">
        <w:rPr>
          <w:rFonts w:eastAsia="Times New Roman" w:cstheme="minorHAnsi"/>
        </w:rPr>
        <w:t xml:space="preserve">_1. </w:t>
      </w:r>
      <w:r w:rsidR="00F00370" w:rsidRPr="00F00370">
        <w:rPr>
          <w:rFonts w:eastAsia="Times New Roman" w:cstheme="minorHAnsi"/>
        </w:rPr>
        <w:t xml:space="preserve">Less than 1 hour </w:t>
      </w:r>
    </w:p>
    <w:p w14:paraId="13CAE62C" w14:textId="77777777" w:rsidR="001C25C5" w:rsidRPr="00EA1D55" w:rsidRDefault="001C25C5" w:rsidP="00F42879">
      <w:pPr>
        <w:widowControl w:val="0"/>
        <w:spacing w:after="0" w:line="240" w:lineRule="auto"/>
        <w:ind w:left="720"/>
        <w:rPr>
          <w:rFonts w:eastAsia="Times New Roman" w:cstheme="minorHAnsi"/>
        </w:rPr>
      </w:pPr>
      <w:r w:rsidRPr="00EA1D55">
        <w:rPr>
          <w:rFonts w:eastAsia="Times New Roman" w:cstheme="minorHAnsi"/>
        </w:rPr>
        <w:t>_2. 1</w:t>
      </w:r>
      <w:r w:rsidR="00F00370" w:rsidRPr="00F00370">
        <w:rPr>
          <w:rFonts w:eastAsia="Times New Roman" w:cstheme="minorHAnsi"/>
        </w:rPr>
        <w:t xml:space="preserve">1-12 hours </w:t>
      </w:r>
    </w:p>
    <w:p w14:paraId="2C049296" w14:textId="77777777" w:rsidR="001C25C5" w:rsidRPr="00EA1D55" w:rsidRDefault="001C25C5" w:rsidP="00F42879">
      <w:pPr>
        <w:widowControl w:val="0"/>
        <w:spacing w:after="0" w:line="240" w:lineRule="auto"/>
        <w:ind w:left="720"/>
        <w:rPr>
          <w:rFonts w:eastAsia="Times New Roman" w:cstheme="minorHAnsi"/>
        </w:rPr>
      </w:pPr>
      <w:r w:rsidRPr="00EA1D55">
        <w:rPr>
          <w:rFonts w:eastAsia="Times New Roman" w:cstheme="minorHAnsi"/>
        </w:rPr>
        <w:t xml:space="preserve">_3. </w:t>
      </w:r>
      <w:r w:rsidR="00F00370" w:rsidRPr="00F00370">
        <w:rPr>
          <w:rFonts w:eastAsia="Times New Roman" w:cstheme="minorHAnsi"/>
        </w:rPr>
        <w:t xml:space="preserve">13-23 hours </w:t>
      </w:r>
    </w:p>
    <w:p w14:paraId="306C7FA2" w14:textId="77777777" w:rsidR="001C25C5" w:rsidRPr="00EA1D55" w:rsidRDefault="001C25C5" w:rsidP="00F42879">
      <w:pPr>
        <w:widowControl w:val="0"/>
        <w:spacing w:after="0" w:line="240" w:lineRule="auto"/>
        <w:ind w:left="720"/>
        <w:rPr>
          <w:rFonts w:eastAsia="Times New Roman" w:cstheme="minorHAnsi"/>
        </w:rPr>
      </w:pPr>
      <w:r w:rsidRPr="00EA1D55">
        <w:rPr>
          <w:rFonts w:eastAsia="Times New Roman" w:cstheme="minorHAnsi"/>
        </w:rPr>
        <w:t xml:space="preserve">_4. </w:t>
      </w:r>
      <w:r w:rsidR="00F00370" w:rsidRPr="00F00370">
        <w:rPr>
          <w:rFonts w:eastAsia="Times New Roman" w:cstheme="minorHAnsi"/>
        </w:rPr>
        <w:t xml:space="preserve">1-3 days </w:t>
      </w:r>
    </w:p>
    <w:p w14:paraId="2340376E" w14:textId="77777777" w:rsidR="001C25C5" w:rsidRPr="00EA1D55" w:rsidRDefault="001C25C5" w:rsidP="00F42879">
      <w:pPr>
        <w:widowControl w:val="0"/>
        <w:spacing w:after="0" w:line="240" w:lineRule="auto"/>
        <w:ind w:left="720"/>
        <w:rPr>
          <w:rFonts w:eastAsia="Times New Roman" w:cstheme="minorHAnsi"/>
        </w:rPr>
      </w:pPr>
      <w:r w:rsidRPr="00EA1D55">
        <w:rPr>
          <w:rFonts w:eastAsia="Times New Roman" w:cstheme="minorHAnsi"/>
        </w:rPr>
        <w:t xml:space="preserve">_5. </w:t>
      </w:r>
      <w:r w:rsidR="00F00370" w:rsidRPr="00F00370">
        <w:rPr>
          <w:rFonts w:eastAsia="Times New Roman" w:cstheme="minorHAnsi"/>
        </w:rPr>
        <w:t xml:space="preserve">4-6 days  </w:t>
      </w:r>
    </w:p>
    <w:p w14:paraId="620E89B6" w14:textId="77777777" w:rsidR="001C25C5" w:rsidRPr="00EA1D55" w:rsidRDefault="001C25C5" w:rsidP="00F42879">
      <w:pPr>
        <w:widowControl w:val="0"/>
        <w:spacing w:after="0" w:line="240" w:lineRule="auto"/>
        <w:ind w:left="720"/>
        <w:rPr>
          <w:rFonts w:eastAsia="Times New Roman" w:cstheme="minorHAnsi"/>
        </w:rPr>
      </w:pPr>
      <w:r w:rsidRPr="00EA1D55">
        <w:rPr>
          <w:rFonts w:eastAsia="Times New Roman" w:cstheme="minorHAnsi"/>
        </w:rPr>
        <w:t xml:space="preserve">_6. </w:t>
      </w:r>
      <w:r w:rsidR="00F00370" w:rsidRPr="00F00370">
        <w:rPr>
          <w:rFonts w:eastAsia="Times New Roman" w:cstheme="minorHAnsi"/>
        </w:rPr>
        <w:t xml:space="preserve">1-2weeks </w:t>
      </w:r>
    </w:p>
    <w:p w14:paraId="52BC667D" w14:textId="09B20587" w:rsidR="0045693F" w:rsidRPr="00EA1D55" w:rsidRDefault="001C25C5" w:rsidP="00F42879">
      <w:pPr>
        <w:widowControl w:val="0"/>
        <w:spacing w:after="0" w:line="240" w:lineRule="auto"/>
        <w:ind w:left="720"/>
        <w:rPr>
          <w:rFonts w:eastAsia="Times New Roman" w:cstheme="minorHAnsi"/>
        </w:rPr>
      </w:pPr>
      <w:r w:rsidRPr="00EA1D55">
        <w:rPr>
          <w:rFonts w:eastAsia="Times New Roman" w:cstheme="minorHAnsi"/>
        </w:rPr>
        <w:t xml:space="preserve">_7. </w:t>
      </w:r>
      <w:r w:rsidR="00F00370" w:rsidRPr="00F00370">
        <w:rPr>
          <w:rFonts w:eastAsia="Times New Roman" w:cstheme="minorHAnsi"/>
        </w:rPr>
        <w:t xml:space="preserve">More than 2 weeks </w:t>
      </w:r>
    </w:p>
    <w:p w14:paraId="587FCA66" w14:textId="77777777" w:rsidR="004B12EF" w:rsidRPr="00EA1D55" w:rsidRDefault="004B12EF" w:rsidP="00F42879">
      <w:pPr>
        <w:pStyle w:val="NoSpacing"/>
        <w:widowControl w:val="0"/>
        <w:rPr>
          <w:rFonts w:eastAsia="Times New Roman" w:cstheme="minorHAnsi"/>
          <w:bCs/>
        </w:rPr>
      </w:pPr>
    </w:p>
    <w:p w14:paraId="010113E7" w14:textId="77777777" w:rsidR="00F42879" w:rsidRDefault="00F42879" w:rsidP="00F42879">
      <w:pPr>
        <w:pStyle w:val="NoSpacing"/>
        <w:widowControl w:val="0"/>
        <w:rPr>
          <w:rFonts w:eastAsia="Times New Roman" w:cstheme="minorHAnsi"/>
          <w:bCs/>
        </w:rPr>
      </w:pPr>
    </w:p>
    <w:p w14:paraId="27A334E8" w14:textId="1D54D81A" w:rsidR="004B12EF" w:rsidRDefault="004B12EF" w:rsidP="00F42879">
      <w:pPr>
        <w:pStyle w:val="NoSpacing"/>
        <w:widowControl w:val="0"/>
        <w:rPr>
          <w:rFonts w:eastAsia="Times New Roman" w:cstheme="minorHAnsi"/>
          <w:bCs/>
        </w:rPr>
      </w:pPr>
      <w:r w:rsidRPr="00EA1D55">
        <w:rPr>
          <w:rFonts w:eastAsia="Times New Roman" w:cstheme="minorHAnsi"/>
          <w:bCs/>
        </w:rPr>
        <w:t xml:space="preserve">Notes: </w:t>
      </w:r>
    </w:p>
    <w:p w14:paraId="2054207B" w14:textId="3211A755" w:rsidR="00F42879" w:rsidRDefault="00F42879" w:rsidP="00F42879">
      <w:pPr>
        <w:pStyle w:val="NoSpacing"/>
        <w:widowControl w:val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Scoring: </w:t>
      </w:r>
    </w:p>
    <w:p w14:paraId="5AF31138" w14:textId="3D96AE4C" w:rsidR="00F42879" w:rsidRPr="00EA1D55" w:rsidRDefault="00F42879" w:rsidP="00F42879">
      <w:pPr>
        <w:pStyle w:val="NoSpacing"/>
        <w:widowControl w:val="0"/>
        <w:rPr>
          <w:rFonts w:cstheme="minorHAnsi"/>
        </w:rPr>
      </w:pPr>
      <w:r>
        <w:rPr>
          <w:rFonts w:eastAsia="Times New Roman" w:cstheme="minorHAnsi"/>
          <w:bCs/>
        </w:rPr>
        <w:t>Replace scores of 99 with 0, then sum responses to obtain a raw total score. Use the user manual or electronic software to obtain a normalized t-score</w:t>
      </w:r>
    </w:p>
    <w:p w14:paraId="4A15F345" w14:textId="47227A01" w:rsidR="0045693F" w:rsidRPr="00EA1D55" w:rsidRDefault="0045693F" w:rsidP="00F42879">
      <w:pPr>
        <w:pStyle w:val="NoSpacing"/>
        <w:widowControl w:val="0"/>
        <w:rPr>
          <w:rFonts w:cstheme="minorHAnsi"/>
        </w:rPr>
      </w:pPr>
    </w:p>
    <w:p w14:paraId="10AF4D56" w14:textId="097BC42B" w:rsidR="0045693F" w:rsidRDefault="0045693F" w:rsidP="00F42879">
      <w:pPr>
        <w:pStyle w:val="NoSpacing"/>
        <w:widowControl w:val="0"/>
        <w:rPr>
          <w:rFonts w:cstheme="minorHAnsi"/>
        </w:rPr>
      </w:pPr>
    </w:p>
    <w:p w14:paraId="6C214B28" w14:textId="16198333" w:rsidR="00F42879" w:rsidRDefault="00F42879" w:rsidP="00F42879">
      <w:pPr>
        <w:pStyle w:val="NoSpacing"/>
        <w:widowControl w:val="0"/>
        <w:rPr>
          <w:rFonts w:cstheme="minorHAnsi"/>
        </w:rPr>
      </w:pPr>
      <w:r>
        <w:rPr>
          <w:rFonts w:cstheme="minorHAnsi"/>
        </w:rPr>
        <w:t>Reference</w:t>
      </w:r>
    </w:p>
    <w:p w14:paraId="6BCAF3B9" w14:textId="77777777" w:rsidR="00F42879" w:rsidRPr="00EA1D55" w:rsidRDefault="00F42879" w:rsidP="00F42879">
      <w:pPr>
        <w:pStyle w:val="NoSpacing"/>
        <w:widowControl w:val="0"/>
        <w:rPr>
          <w:rFonts w:cstheme="minorHAnsi"/>
        </w:rPr>
      </w:pPr>
    </w:p>
    <w:p w14:paraId="5E30A771" w14:textId="2850AC21" w:rsidR="004A0176" w:rsidRDefault="00F42879" w:rsidP="00F42879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F42879">
        <w:rPr>
          <w:rFonts w:eastAsia="Times New Roman" w:cstheme="minorHAnsi"/>
          <w:bCs/>
        </w:rPr>
        <w:t xml:space="preserve">Keller S, Yang M, Treadwell MJ, Werner EM, Hassell K. (2014). Patient Reports of Health Outcome for Adults Living with Sickle Cell Disease: Development and Testing of ASCQ-Me Item Banks.  </w:t>
      </w:r>
      <w:r w:rsidRPr="00F42879">
        <w:rPr>
          <w:rFonts w:eastAsia="Times New Roman" w:cstheme="minorHAnsi"/>
          <w:bCs/>
          <w:i/>
        </w:rPr>
        <w:t>Health and Quality of Life Outcomes</w:t>
      </w:r>
      <w:r w:rsidRPr="00F42879">
        <w:rPr>
          <w:rFonts w:eastAsia="Times New Roman" w:cstheme="minorHAnsi"/>
          <w:bCs/>
        </w:rPr>
        <w:t>,22:125.</w:t>
      </w:r>
    </w:p>
    <w:p w14:paraId="39E82669" w14:textId="27B190C6" w:rsidR="00F42879" w:rsidRDefault="00F42879" w:rsidP="00F42879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20BC19C" w14:textId="62E04D7E" w:rsidR="00F42879" w:rsidRDefault="00F42879" w:rsidP="00F42879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ASC-ME website: </w:t>
      </w:r>
      <w:r w:rsidRPr="00F42879">
        <w:rPr>
          <w:rFonts w:eastAsia="Times New Roman" w:cstheme="minorHAnsi"/>
          <w:bCs/>
        </w:rPr>
        <w:t>http://ascq-me.org/Measures</w:t>
      </w:r>
    </w:p>
    <w:p w14:paraId="4531CFBA" w14:textId="77777777" w:rsidR="00F42879" w:rsidRDefault="00F42879" w:rsidP="00F42879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CF7879B" w14:textId="1D18383A" w:rsidR="00F42879" w:rsidRPr="00EA1D55" w:rsidRDefault="00F42879" w:rsidP="00F42879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Scoring manual available at the website: </w:t>
      </w:r>
      <w:r w:rsidRPr="00F42879">
        <w:rPr>
          <w:rFonts w:eastAsia="Times New Roman" w:cstheme="minorHAnsi"/>
          <w:bCs/>
        </w:rPr>
        <w:t>http://www.healthmeasures.net/images/ASQMe/ASCQ-Me_Scoring_Manual.pdf</w:t>
      </w:r>
    </w:p>
    <w:sectPr w:rsidR="00F42879" w:rsidRPr="00EA1D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CD49" w14:textId="77777777" w:rsidR="00E83ADB" w:rsidRDefault="00E83ADB" w:rsidP="00D627AC">
      <w:pPr>
        <w:spacing w:after="0" w:line="240" w:lineRule="auto"/>
      </w:pPr>
      <w:r>
        <w:separator/>
      </w:r>
    </w:p>
  </w:endnote>
  <w:endnote w:type="continuationSeparator" w:id="0">
    <w:p w14:paraId="574E1B97" w14:textId="77777777" w:rsidR="00E83ADB" w:rsidRDefault="00E83AD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567CC069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428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4287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68424" w14:textId="77777777" w:rsidR="00E83ADB" w:rsidRDefault="00E83ADB" w:rsidP="00D627AC">
      <w:pPr>
        <w:spacing w:after="0" w:line="240" w:lineRule="auto"/>
      </w:pPr>
      <w:r>
        <w:separator/>
      </w:r>
    </w:p>
  </w:footnote>
  <w:footnote w:type="continuationSeparator" w:id="0">
    <w:p w14:paraId="2F7B0A95" w14:textId="77777777" w:rsidR="00E83ADB" w:rsidRDefault="00E83AD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A945" w14:textId="77777777" w:rsidR="00F42879" w:rsidRDefault="0045693F" w:rsidP="0045693F">
    <w:pPr>
      <w:pStyle w:val="NormalWeb"/>
      <w:jc w:val="center"/>
      <w:rPr>
        <w:rFonts w:asciiTheme="minorHAnsi" w:hAnsiTheme="minorHAnsi" w:cstheme="minorHAnsi"/>
        <w:i/>
        <w:sz w:val="32"/>
        <w:szCs w:val="32"/>
      </w:rPr>
    </w:pPr>
    <w:bookmarkStart w:id="0" w:name="OLE_LINK2"/>
    <w:r w:rsidRPr="0045693F">
      <w:rPr>
        <w:rFonts w:asciiTheme="minorHAnsi" w:hAnsiTheme="minorHAnsi" w:cstheme="minorHAnsi"/>
        <w:i/>
        <w:sz w:val="32"/>
        <w:szCs w:val="32"/>
      </w:rPr>
      <w:t>ASCQ-Me</w:t>
    </w:r>
    <w:r w:rsidRPr="0045693F">
      <w:rPr>
        <w:rFonts w:asciiTheme="minorHAnsi" w:hAnsiTheme="minorHAnsi" w:cstheme="minorHAnsi"/>
        <w:i/>
        <w:position w:val="12"/>
        <w:sz w:val="32"/>
        <w:szCs w:val="32"/>
      </w:rPr>
      <w:t xml:space="preserve">® </w:t>
    </w:r>
    <w:r w:rsidRPr="0045693F">
      <w:rPr>
        <w:rFonts w:asciiTheme="minorHAnsi" w:hAnsiTheme="minorHAnsi" w:cstheme="minorHAnsi"/>
        <w:i/>
        <w:sz w:val="32"/>
        <w:szCs w:val="32"/>
      </w:rPr>
      <w:t xml:space="preserve">v2.0 </w:t>
    </w:r>
  </w:p>
  <w:p w14:paraId="48AC9E65" w14:textId="16F0B100" w:rsidR="0045693F" w:rsidRPr="0045693F" w:rsidRDefault="0045693F" w:rsidP="0045693F">
    <w:pPr>
      <w:pStyle w:val="NormalWeb"/>
      <w:jc w:val="center"/>
      <w:rPr>
        <w:rFonts w:asciiTheme="minorHAnsi" w:hAnsiTheme="minorHAnsi" w:cstheme="minorHAnsi"/>
        <w:i/>
        <w:sz w:val="32"/>
        <w:szCs w:val="32"/>
      </w:rPr>
    </w:pPr>
    <w:r w:rsidRPr="0045693F">
      <w:rPr>
        <w:rFonts w:asciiTheme="minorHAnsi" w:hAnsiTheme="minorHAnsi" w:cstheme="minorHAnsi"/>
        <w:i/>
        <w:sz w:val="32"/>
        <w:szCs w:val="32"/>
      </w:rPr>
      <w:t>Pain Episode Frequency and Severity Measure</w:t>
    </w:r>
  </w:p>
  <w:p w14:paraId="7C6B0054" w14:textId="214565D4" w:rsidR="00D627AC" w:rsidRPr="00666DFA" w:rsidRDefault="0045693F" w:rsidP="0045693F">
    <w:pPr>
      <w:tabs>
        <w:tab w:val="left" w:pos="3757"/>
        <w:tab w:val="left" w:pos="7200"/>
      </w:tabs>
    </w:pPr>
    <w:r w:rsidRPr="00666DFA">
      <w:t xml:space="preserve"> </w:t>
    </w:r>
    <w:r w:rsidR="00D627AC" w:rsidRPr="00666DFA">
      <w:t>[Study Name/ID pre-filled]</w:t>
    </w:r>
    <w:r w:rsidR="00D627AC" w:rsidRPr="00666DFA">
      <w:tab/>
    </w:r>
    <w:r w:rsidR="004A0176">
      <w:tab/>
    </w:r>
    <w:r w:rsidR="00D627AC" w:rsidRPr="00666DFA">
      <w:t>Site Name:</w:t>
    </w:r>
  </w:p>
  <w:bookmarkEnd w:id="0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169D7"/>
    <w:multiLevelType w:val="multilevel"/>
    <w:tmpl w:val="59E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70469"/>
    <w:multiLevelType w:val="multilevel"/>
    <w:tmpl w:val="9F9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C25C5"/>
    <w:rsid w:val="001F3D7E"/>
    <w:rsid w:val="00237CF0"/>
    <w:rsid w:val="00240DD7"/>
    <w:rsid w:val="002515C3"/>
    <w:rsid w:val="002C39B9"/>
    <w:rsid w:val="00316EB5"/>
    <w:rsid w:val="00345FC3"/>
    <w:rsid w:val="00366E3B"/>
    <w:rsid w:val="00376420"/>
    <w:rsid w:val="003A549D"/>
    <w:rsid w:val="00407035"/>
    <w:rsid w:val="004158D8"/>
    <w:rsid w:val="0045693F"/>
    <w:rsid w:val="004940A8"/>
    <w:rsid w:val="004A0176"/>
    <w:rsid w:val="004A5714"/>
    <w:rsid w:val="004B12EF"/>
    <w:rsid w:val="00607869"/>
    <w:rsid w:val="00647127"/>
    <w:rsid w:val="00771921"/>
    <w:rsid w:val="007957D5"/>
    <w:rsid w:val="007D1B4D"/>
    <w:rsid w:val="008B4BA4"/>
    <w:rsid w:val="009A29E9"/>
    <w:rsid w:val="009C4CD7"/>
    <w:rsid w:val="00A80C33"/>
    <w:rsid w:val="00A83AA3"/>
    <w:rsid w:val="00B556AC"/>
    <w:rsid w:val="00BC2FE8"/>
    <w:rsid w:val="00C337A8"/>
    <w:rsid w:val="00C62123"/>
    <w:rsid w:val="00D627AC"/>
    <w:rsid w:val="00DC4C50"/>
    <w:rsid w:val="00E33D46"/>
    <w:rsid w:val="00E8163C"/>
    <w:rsid w:val="00E83ADB"/>
    <w:rsid w:val="00EA1D55"/>
    <w:rsid w:val="00EE3D00"/>
    <w:rsid w:val="00F00370"/>
    <w:rsid w:val="00F42879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B12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12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93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569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PEFSM</vt:lpstr>
    </vt:vector>
  </TitlesOfParts>
  <Manager/>
  <Company/>
  <LinksUpToDate>false</LinksUpToDate>
  <CharactersWithSpaces>2040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PEFSM</dc:title>
  <dc:subject/>
  <dc:creator>Andy Franklin;kathy.sward@nurs.utah.edu</dc:creator>
  <cp:keywords/>
  <dc:description>Created by Emmes modified by kathy</dc:description>
  <cp:lastModifiedBy>Wandner, Laura (NIH/NINDS) [E]</cp:lastModifiedBy>
  <cp:revision>2</cp:revision>
  <dcterms:created xsi:type="dcterms:W3CDTF">2020-08-04T22:45:00Z</dcterms:created>
  <dcterms:modified xsi:type="dcterms:W3CDTF">2020-08-04T22:45:00Z</dcterms:modified>
  <cp:category/>
</cp:coreProperties>
</file>